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Uddevalla kommunfullmäktige</w:t>
      </w:r>
    </w:p>
    <w:p>
      <w:pPr>
        <w:pStyle w:val="Heading1"/>
      </w:pPr>
      <w:r>
        <w:t xml:space="preserve">Införa digital medborgartjänst med öppen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Uddevalla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Uddevalla ligger efter i digital mognad enligt Kolada. Öppen data och e-tjänster ökar transparens och medborgarinflytande.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Uddevalla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lansera en samlad digital medborgarportal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nyckeltal som öppen data.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digital signering av alla ärenden.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utbilda personal i digital service.</w:t>
      </w:r>
    </w:p>
    <w:p>
      <w:pPr>
        <w:spacing w:before="360"/>
      </w:pPr>
    </w:p>
    <w:p>
      <w:r>
        <w:t xml:space="preserve">Uddevalla,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Uddevalla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2026-07-14T05:28:44.206Z</dcterms:created>
  <dcterms:modified xsi:type="dcterms:W3CDTF">2026-07-14T05:28:44.206Z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